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A23F" w14:textId="77777777" w:rsidR="00C67D4A" w:rsidRPr="00C67D4A" w:rsidRDefault="00C67D4A">
      <w:pPr>
        <w:rPr>
          <w:rFonts w:cstheme="minorHAnsi"/>
        </w:rPr>
      </w:pPr>
    </w:p>
    <w:p w14:paraId="0A97F3EB" w14:textId="0828F4B3" w:rsidR="00C67D4A" w:rsidRPr="00C67D4A" w:rsidRDefault="00C67D4A" w:rsidP="00C67D4A">
      <w:pPr>
        <w:jc w:val="center"/>
        <w:rPr>
          <w:rFonts w:cstheme="minorHAnsi"/>
        </w:rPr>
      </w:pPr>
      <w:r w:rsidRPr="00C67D4A">
        <w:rPr>
          <w:rFonts w:cstheme="minorHAnsi"/>
        </w:rPr>
        <w:t xml:space="preserve">Planned </w:t>
      </w:r>
      <w:proofErr w:type="gramStart"/>
      <w:r w:rsidRPr="00C67D4A">
        <w:rPr>
          <w:rFonts w:cstheme="minorHAnsi"/>
        </w:rPr>
        <w:t>Giving</w:t>
      </w:r>
      <w:proofErr w:type="gramEnd"/>
    </w:p>
    <w:p w14:paraId="059A54D3" w14:textId="11A414DC" w:rsidR="00C67D4A" w:rsidRPr="00C67D4A" w:rsidRDefault="00C67D4A">
      <w:pPr>
        <w:rPr>
          <w:rFonts w:cstheme="minorHAnsi"/>
        </w:rPr>
      </w:pPr>
    </w:p>
    <w:p w14:paraId="2CB78E45" w14:textId="6737E71C" w:rsidR="00C67D4A" w:rsidRPr="00C67D4A" w:rsidRDefault="00C67D4A" w:rsidP="00C67D4A">
      <w:pPr>
        <w:pStyle w:val="NormalWeb"/>
        <w:spacing w:before="0" w:beforeAutospacing="0" w:after="240" w:afterAutospacing="0" w:line="360" w:lineRule="atLeast"/>
        <w:rPr>
          <w:rFonts w:asciiTheme="minorHAnsi" w:hAnsiTheme="minorHAnsi" w:cstheme="minorHAnsi"/>
          <w:color w:val="151515"/>
        </w:rPr>
      </w:pPr>
      <w:r w:rsidRPr="00C67D4A">
        <w:rPr>
          <w:rFonts w:asciiTheme="minorHAnsi" w:hAnsiTheme="minorHAnsi" w:cstheme="minorHAnsi"/>
        </w:rPr>
        <w:t xml:space="preserve">Gifts to Plainview Education Foundation comes in various forms.  The most unique and lasting gifts is through planned </w:t>
      </w:r>
      <w:proofErr w:type="spellStart"/>
      <w:r w:rsidRPr="00C67D4A">
        <w:rPr>
          <w:rFonts w:asciiTheme="minorHAnsi" w:hAnsiTheme="minorHAnsi" w:cstheme="minorHAnsi"/>
        </w:rPr>
        <w:t>giving.</w:t>
      </w:r>
      <w:proofErr w:type="spellEnd"/>
      <w:r w:rsidRPr="00C67D4A">
        <w:rPr>
          <w:rFonts w:asciiTheme="minorHAnsi" w:hAnsiTheme="minorHAnsi" w:cstheme="minorHAnsi"/>
        </w:rPr>
        <w:t xml:space="preserve">  Any individual can name Plainview Education Foundation in bequests, insurance, appreciated stock</w:t>
      </w:r>
      <w:r>
        <w:rPr>
          <w:rFonts w:asciiTheme="minorHAnsi" w:hAnsiTheme="minorHAnsi" w:cstheme="minorHAnsi"/>
        </w:rPr>
        <w:t xml:space="preserve"> </w:t>
      </w:r>
      <w:r w:rsidRPr="00C67D4A">
        <w:rPr>
          <w:rFonts w:asciiTheme="minorHAnsi" w:hAnsiTheme="minorHAnsi" w:cstheme="minorHAnsi"/>
          <w:color w:val="151515"/>
        </w:rPr>
        <w:t xml:space="preserve">and IRA rollovers. These gifts help secure the foundation's impact on </w:t>
      </w:r>
      <w:r>
        <w:rPr>
          <w:rFonts w:asciiTheme="minorHAnsi" w:hAnsiTheme="minorHAnsi" w:cstheme="minorHAnsi"/>
          <w:color w:val="151515"/>
        </w:rPr>
        <w:t>Plainview ISD</w:t>
      </w:r>
      <w:r w:rsidRPr="00C67D4A">
        <w:rPr>
          <w:rFonts w:asciiTheme="minorHAnsi" w:hAnsiTheme="minorHAnsi" w:cstheme="minorHAnsi"/>
          <w:color w:val="151515"/>
        </w:rPr>
        <w:t xml:space="preserve"> students and </w:t>
      </w:r>
      <w:r>
        <w:rPr>
          <w:rFonts w:asciiTheme="minorHAnsi" w:hAnsiTheme="minorHAnsi" w:cstheme="minorHAnsi"/>
          <w:color w:val="151515"/>
        </w:rPr>
        <w:t>educators</w:t>
      </w:r>
      <w:r w:rsidRPr="00C67D4A">
        <w:rPr>
          <w:rFonts w:asciiTheme="minorHAnsi" w:hAnsiTheme="minorHAnsi" w:cstheme="minorHAnsi"/>
          <w:color w:val="151515"/>
        </w:rPr>
        <w:t xml:space="preserve"> for generations to come.</w:t>
      </w:r>
    </w:p>
    <w:p w14:paraId="18D9BC91" w14:textId="77777777" w:rsidR="00C67D4A" w:rsidRPr="00C67D4A" w:rsidRDefault="00C67D4A" w:rsidP="00C67D4A">
      <w:pPr>
        <w:spacing w:line="360" w:lineRule="atLeast"/>
        <w:rPr>
          <w:rFonts w:eastAsia="Times New Roman" w:cstheme="minorHAnsi"/>
          <w:color w:val="151515"/>
          <w:kern w:val="0"/>
          <w:sz w:val="28"/>
          <w:szCs w:val="28"/>
          <w14:ligatures w14:val="none"/>
        </w:rPr>
      </w:pPr>
      <w:r w:rsidRPr="00C67D4A">
        <w:rPr>
          <w:rFonts w:eastAsia="Times New Roman" w:cstheme="minorHAnsi"/>
          <w:b/>
          <w:bCs/>
          <w:color w:val="151515"/>
          <w:kern w:val="0"/>
          <w:sz w:val="28"/>
          <w:szCs w:val="28"/>
          <w14:ligatures w14:val="none"/>
        </w:rPr>
        <w:t>PLAN YOUR GIVING</w:t>
      </w:r>
    </w:p>
    <w:p w14:paraId="7423D5CC" w14:textId="77777777" w:rsidR="00C67D4A" w:rsidRPr="00C67D4A" w:rsidRDefault="00C67D4A" w:rsidP="00C67D4A">
      <w:pPr>
        <w:spacing w:line="360" w:lineRule="atLeast"/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color w:val="151515"/>
          <w:kern w:val="0"/>
          <w14:ligatures w14:val="none"/>
        </w:rPr>
        <w:t>Additional Assets You Can Designate:</w:t>
      </w:r>
    </w:p>
    <w:p w14:paraId="1DCDEC1F" w14:textId="77777777" w:rsidR="00C67D4A" w:rsidRPr="00C67D4A" w:rsidRDefault="00C67D4A" w:rsidP="00C67D4A">
      <w:pPr>
        <w:numPr>
          <w:ilvl w:val="0"/>
          <w:numId w:val="1"/>
        </w:numPr>
        <w:spacing w:before="100" w:beforeAutospacing="1" w:after="100" w:afterAutospacing="1"/>
        <w:ind w:left="570"/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color w:val="151515"/>
          <w:kern w:val="0"/>
          <w14:ligatures w14:val="none"/>
        </w:rPr>
        <w:t>Appreciated Securities</w:t>
      </w:r>
    </w:p>
    <w:p w14:paraId="7FE82239" w14:textId="77777777" w:rsidR="00C67D4A" w:rsidRPr="00C67D4A" w:rsidRDefault="00C67D4A" w:rsidP="00C67D4A">
      <w:pPr>
        <w:numPr>
          <w:ilvl w:val="0"/>
          <w:numId w:val="1"/>
        </w:numPr>
        <w:spacing w:before="100" w:beforeAutospacing="1" w:after="100" w:afterAutospacing="1"/>
        <w:ind w:left="570"/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color w:val="151515"/>
          <w:kern w:val="0"/>
          <w14:ligatures w14:val="none"/>
        </w:rPr>
        <w:t>Life Insurance</w:t>
      </w:r>
    </w:p>
    <w:p w14:paraId="0775D10F" w14:textId="77777777" w:rsidR="00C67D4A" w:rsidRPr="00C67D4A" w:rsidRDefault="00C67D4A" w:rsidP="00C67D4A">
      <w:pPr>
        <w:numPr>
          <w:ilvl w:val="0"/>
          <w:numId w:val="1"/>
        </w:numPr>
        <w:spacing w:before="100" w:beforeAutospacing="1" w:after="100" w:afterAutospacing="1"/>
        <w:ind w:left="570"/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color w:val="151515"/>
          <w:kern w:val="0"/>
          <w14:ligatures w14:val="none"/>
        </w:rPr>
        <w:t>Business Interests</w:t>
      </w:r>
    </w:p>
    <w:p w14:paraId="4DE1D2BD" w14:textId="77777777" w:rsidR="00C67D4A" w:rsidRPr="00C67D4A" w:rsidRDefault="00C67D4A" w:rsidP="00C67D4A">
      <w:pPr>
        <w:numPr>
          <w:ilvl w:val="0"/>
          <w:numId w:val="1"/>
        </w:numPr>
        <w:spacing w:before="100" w:beforeAutospacing="1" w:after="100" w:afterAutospacing="1"/>
        <w:ind w:left="570"/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color w:val="151515"/>
          <w:kern w:val="0"/>
          <w14:ligatures w14:val="none"/>
        </w:rPr>
        <w:t>Retirement Plans</w:t>
      </w:r>
    </w:p>
    <w:p w14:paraId="6B5E6F87" w14:textId="77777777" w:rsidR="00C67D4A" w:rsidRPr="00C67D4A" w:rsidRDefault="00C67D4A" w:rsidP="00C67D4A">
      <w:pPr>
        <w:numPr>
          <w:ilvl w:val="0"/>
          <w:numId w:val="1"/>
        </w:numPr>
        <w:spacing w:before="100" w:beforeAutospacing="1" w:after="100" w:afterAutospacing="1"/>
        <w:ind w:left="570"/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color w:val="151515"/>
          <w:kern w:val="0"/>
          <w14:ligatures w14:val="none"/>
        </w:rPr>
        <w:t>Wills and Trusts</w:t>
      </w:r>
    </w:p>
    <w:p w14:paraId="20E98A34" w14:textId="77777777" w:rsidR="00C67D4A" w:rsidRPr="00C67D4A" w:rsidRDefault="00C67D4A" w:rsidP="00C67D4A">
      <w:pPr>
        <w:spacing w:after="240" w:line="360" w:lineRule="atLeast"/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color w:val="151515"/>
          <w:kern w:val="0"/>
          <w14:ligatures w14:val="none"/>
        </w:rPr>
        <w:t>Remember the Education Foundation when updating or creating your planned gifts. Contact the Education Foundation or your financial advisor for more information.</w:t>
      </w:r>
    </w:p>
    <w:p w14:paraId="3A679F9E" w14:textId="392941C1" w:rsidR="00C67D4A" w:rsidRPr="00C67D4A" w:rsidRDefault="00C67D4A" w:rsidP="00C67D4A">
      <w:pPr>
        <w:spacing w:after="240" w:line="360" w:lineRule="atLeast"/>
        <w:rPr>
          <w:rFonts w:eastAsia="Times New Roman" w:cstheme="minorHAnsi"/>
          <w:color w:val="151515"/>
          <w:kern w:val="0"/>
          <w:sz w:val="28"/>
          <w:szCs w:val="28"/>
          <w14:ligatures w14:val="none"/>
        </w:rPr>
      </w:pPr>
      <w:r w:rsidRPr="00C67D4A">
        <w:rPr>
          <w:rFonts w:eastAsia="Times New Roman" w:cstheme="minorHAnsi"/>
          <w:b/>
          <w:bCs/>
          <w:color w:val="151515"/>
          <w:kern w:val="0"/>
          <w:sz w:val="28"/>
          <w:szCs w:val="28"/>
          <w14:ligatures w14:val="none"/>
        </w:rPr>
        <w:t>S</w:t>
      </w:r>
      <w:r>
        <w:rPr>
          <w:rFonts w:eastAsia="Times New Roman" w:cstheme="minorHAnsi"/>
          <w:b/>
          <w:bCs/>
          <w:color w:val="151515"/>
          <w:kern w:val="0"/>
          <w:sz w:val="28"/>
          <w:szCs w:val="28"/>
          <w14:ligatures w14:val="none"/>
        </w:rPr>
        <w:t>AMPLE</w:t>
      </w:r>
      <w:r w:rsidRPr="00C67D4A">
        <w:rPr>
          <w:rFonts w:eastAsia="Times New Roman" w:cstheme="minorHAns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151515"/>
          <w:kern w:val="0"/>
          <w:sz w:val="28"/>
          <w:szCs w:val="28"/>
          <w14:ligatures w14:val="none"/>
        </w:rPr>
        <w:t>BEQUEST</w:t>
      </w:r>
      <w:r w:rsidRPr="00C67D4A">
        <w:rPr>
          <w:rFonts w:eastAsia="Times New Roman" w:cstheme="minorHAns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151515"/>
          <w:kern w:val="0"/>
          <w:sz w:val="28"/>
          <w:szCs w:val="28"/>
          <w14:ligatures w14:val="none"/>
        </w:rPr>
        <w:t>LANGUAGE</w:t>
      </w:r>
    </w:p>
    <w:p w14:paraId="3463491D" w14:textId="77777777" w:rsidR="00C67D4A" w:rsidRPr="00C67D4A" w:rsidRDefault="00C67D4A" w:rsidP="00C67D4A">
      <w:pPr>
        <w:spacing w:line="360" w:lineRule="atLeast"/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b/>
          <w:bCs/>
          <w:color w:val="151515"/>
          <w:kern w:val="0"/>
          <w14:ligatures w14:val="none"/>
        </w:rPr>
        <w:t>Specific Bequest</w:t>
      </w:r>
    </w:p>
    <w:p w14:paraId="6E264FB3" w14:textId="4C07495A" w:rsidR="006C6055" w:rsidRDefault="00C67D4A" w:rsidP="006C6055">
      <w:r w:rsidRPr="00C67D4A">
        <w:rPr>
          <w:rFonts w:eastAsia="Times New Roman" w:cstheme="minorHAnsi"/>
          <w:color w:val="151515"/>
          <w:kern w:val="0"/>
          <w14:ligatures w14:val="none"/>
        </w:rPr>
        <w:t xml:space="preserve">"I give, devise and bequeath (insert dollar amount or item of property to be donated) to </w:t>
      </w:r>
      <w:r>
        <w:rPr>
          <w:rFonts w:eastAsia="Times New Roman" w:cstheme="minorHAnsi"/>
          <w:color w:val="151515"/>
          <w:kern w:val="0"/>
          <w14:ligatures w14:val="none"/>
        </w:rPr>
        <w:t>Plainview</w:t>
      </w:r>
      <w:r w:rsidRPr="00C67D4A">
        <w:rPr>
          <w:rFonts w:eastAsia="Times New Roman" w:cstheme="minorHAnsi"/>
          <w:color w:val="151515"/>
          <w:kern w:val="0"/>
          <w14:ligatures w14:val="none"/>
        </w:rPr>
        <w:t xml:space="preserve"> Education Foundation, Tax ID #</w:t>
      </w:r>
      <w:r w:rsidR="006C6055">
        <w:t>87-</w:t>
      </w:r>
      <w:proofErr w:type="gramStart"/>
      <w:r w:rsidR="006C6055">
        <w:t>1679392</w:t>
      </w:r>
      <w:proofErr w:type="gramEnd"/>
    </w:p>
    <w:p w14:paraId="2B48F369" w14:textId="4ECC7AFD" w:rsidR="00C67D4A" w:rsidRDefault="00C67D4A" w:rsidP="00C67D4A">
      <w:pPr>
        <w:spacing w:line="360" w:lineRule="atLeast"/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color w:val="151515"/>
          <w:kern w:val="0"/>
          <w14:ligatures w14:val="none"/>
        </w:rPr>
        <w:t xml:space="preserve">, or its successor organization, a nonprofit corporation as described in section 170(c) of the Internal Revenue Code located at </w:t>
      </w:r>
      <w:r>
        <w:rPr>
          <w:rFonts w:eastAsia="Times New Roman" w:cstheme="minorHAnsi"/>
          <w:color w:val="151515"/>
          <w:kern w:val="0"/>
          <w14:ligatures w14:val="none"/>
        </w:rPr>
        <w:t>P.O. Box 574 Plainview, TX  79073.</w:t>
      </w:r>
      <w:r w:rsidRPr="00C67D4A">
        <w:rPr>
          <w:rFonts w:eastAsia="Times New Roman" w:cstheme="minorHAnsi"/>
          <w:color w:val="151515"/>
          <w:kern w:val="0"/>
          <w14:ligatures w14:val="none"/>
        </w:rPr>
        <w:t>" </w:t>
      </w:r>
    </w:p>
    <w:p w14:paraId="5C378B62" w14:textId="77777777" w:rsidR="00C67D4A" w:rsidRPr="00C67D4A" w:rsidRDefault="00C67D4A" w:rsidP="00C67D4A">
      <w:pPr>
        <w:spacing w:line="360" w:lineRule="atLeast"/>
        <w:rPr>
          <w:rFonts w:eastAsia="Times New Roman" w:cstheme="minorHAnsi"/>
          <w:color w:val="151515"/>
          <w:kern w:val="0"/>
          <w14:ligatures w14:val="none"/>
        </w:rPr>
      </w:pPr>
    </w:p>
    <w:p w14:paraId="48EBA3C0" w14:textId="7A36A222" w:rsidR="00C67D4A" w:rsidRPr="00C67D4A" w:rsidRDefault="00C67D4A" w:rsidP="00C67D4A">
      <w:pPr>
        <w:rPr>
          <w:rFonts w:eastAsia="Times New Roman" w:cstheme="minorHAnsi"/>
          <w:color w:val="151515"/>
          <w:kern w:val="0"/>
          <w14:ligatures w14:val="none"/>
        </w:rPr>
      </w:pPr>
      <w:r w:rsidRPr="00C67D4A">
        <w:rPr>
          <w:rFonts w:eastAsia="Times New Roman" w:cstheme="minorHAnsi"/>
          <w:b/>
          <w:bCs/>
          <w:color w:val="151515"/>
          <w:kern w:val="0"/>
          <w14:ligatures w14:val="none"/>
        </w:rPr>
        <w:t>Residuary Bequest</w:t>
      </w:r>
    </w:p>
    <w:p w14:paraId="36D78634" w14:textId="410DDDEB" w:rsidR="006C6055" w:rsidRDefault="00C67D4A" w:rsidP="006C6055">
      <w:r w:rsidRPr="00C67D4A">
        <w:rPr>
          <w:rFonts w:cstheme="minorHAnsi"/>
          <w:color w:val="151515"/>
        </w:rPr>
        <w:t xml:space="preserve">"I give, devise, and bequeath (insert % amount) of all the rest, residue and remainder of my estate to the </w:t>
      </w:r>
      <w:r>
        <w:rPr>
          <w:rFonts w:cstheme="minorHAnsi"/>
          <w:color w:val="151515"/>
        </w:rPr>
        <w:t>Plainview</w:t>
      </w:r>
      <w:r w:rsidRPr="00C67D4A">
        <w:rPr>
          <w:rFonts w:cstheme="minorHAnsi"/>
          <w:color w:val="151515"/>
        </w:rPr>
        <w:t xml:space="preserve"> Education Foundation, Tax ID #</w:t>
      </w:r>
      <w:r w:rsidR="006C6055">
        <w:t>87-</w:t>
      </w:r>
      <w:proofErr w:type="gramStart"/>
      <w:r w:rsidR="006C6055">
        <w:t>1679392</w:t>
      </w:r>
      <w:proofErr w:type="gramEnd"/>
    </w:p>
    <w:p w14:paraId="0D4BE50C" w14:textId="05444206" w:rsidR="00C67D4A" w:rsidRPr="00C67D4A" w:rsidRDefault="00C67D4A" w:rsidP="00C67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51515"/>
        </w:rPr>
      </w:pPr>
      <w:r w:rsidRPr="00C67D4A">
        <w:rPr>
          <w:rFonts w:asciiTheme="minorHAnsi" w:hAnsiTheme="minorHAnsi" w:cstheme="minorHAnsi"/>
          <w:color w:val="151515"/>
        </w:rPr>
        <w:t xml:space="preserve">, or its successor organization, a nonprofit corporation as described in section 170(c) of the Internal Revenue Code located at </w:t>
      </w:r>
      <w:r>
        <w:rPr>
          <w:rFonts w:asciiTheme="minorHAnsi" w:hAnsiTheme="minorHAnsi" w:cstheme="minorHAnsi"/>
          <w:color w:val="151515"/>
        </w:rPr>
        <w:t>P.O. Box 574, Plainview, TX. 79073</w:t>
      </w:r>
      <w:r w:rsidRPr="00C67D4A">
        <w:rPr>
          <w:rFonts w:asciiTheme="minorHAnsi" w:hAnsiTheme="minorHAnsi" w:cstheme="minorHAnsi"/>
          <w:color w:val="151515"/>
        </w:rPr>
        <w:t>."</w:t>
      </w:r>
    </w:p>
    <w:p w14:paraId="2A78B429" w14:textId="77777777" w:rsidR="00C67D4A" w:rsidRDefault="00C67D4A" w:rsidP="00C67D4A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51515"/>
        </w:rPr>
      </w:pPr>
    </w:p>
    <w:p w14:paraId="339EC79D" w14:textId="59EB145A" w:rsidR="00C67D4A" w:rsidRPr="00C67D4A" w:rsidRDefault="00C67D4A" w:rsidP="00C67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51515"/>
        </w:rPr>
      </w:pPr>
      <w:r w:rsidRPr="00C67D4A">
        <w:rPr>
          <w:rStyle w:val="Strong"/>
          <w:rFonts w:asciiTheme="minorHAnsi" w:hAnsiTheme="minorHAnsi" w:cstheme="minorHAnsi"/>
          <w:color w:val="151515"/>
        </w:rPr>
        <w:t>Legacy Society</w:t>
      </w:r>
    </w:p>
    <w:p w14:paraId="6D5CAC19" w14:textId="4A6A49AC" w:rsidR="00C67D4A" w:rsidRPr="00C67D4A" w:rsidRDefault="00C67D4A" w:rsidP="00C67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51515"/>
        </w:rPr>
      </w:pPr>
      <w:r w:rsidRPr="00C67D4A">
        <w:rPr>
          <w:rFonts w:asciiTheme="minorHAnsi" w:hAnsiTheme="minorHAnsi" w:cstheme="minorHAnsi"/>
          <w:color w:val="151515"/>
        </w:rPr>
        <w:t xml:space="preserve">Please notify </w:t>
      </w:r>
      <w:r>
        <w:rPr>
          <w:rFonts w:asciiTheme="minorHAnsi" w:hAnsiTheme="minorHAnsi" w:cstheme="minorHAnsi"/>
          <w:color w:val="151515"/>
        </w:rPr>
        <w:t>Plainview</w:t>
      </w:r>
      <w:r w:rsidRPr="00C67D4A">
        <w:rPr>
          <w:rFonts w:asciiTheme="minorHAnsi" w:hAnsiTheme="minorHAnsi" w:cstheme="minorHAnsi"/>
          <w:color w:val="151515"/>
        </w:rPr>
        <w:t xml:space="preserve"> Education Foundation of your planned gift</w:t>
      </w:r>
      <w:r>
        <w:rPr>
          <w:rFonts w:asciiTheme="minorHAnsi" w:hAnsiTheme="minorHAnsi" w:cstheme="minorHAnsi"/>
          <w:color w:val="151515"/>
        </w:rPr>
        <w:t xml:space="preserve"> (plainvieweducationfoundation@gmail.com)</w:t>
      </w:r>
    </w:p>
    <w:p w14:paraId="2CB53652" w14:textId="12F5D6F7" w:rsidR="00C67D4A" w:rsidRPr="00C67D4A" w:rsidRDefault="00C67D4A"/>
    <w:sectPr w:rsidR="00C67D4A" w:rsidRPr="00C67D4A" w:rsidSect="00EC36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F86C" w14:textId="77777777" w:rsidR="00C67D4A" w:rsidRDefault="00C67D4A" w:rsidP="00C67D4A">
      <w:r>
        <w:separator/>
      </w:r>
    </w:p>
  </w:endnote>
  <w:endnote w:type="continuationSeparator" w:id="0">
    <w:p w14:paraId="159D7579" w14:textId="77777777" w:rsidR="00C67D4A" w:rsidRDefault="00C67D4A" w:rsidP="00C6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6CB7" w14:textId="77777777" w:rsidR="00C67D4A" w:rsidRDefault="00C67D4A" w:rsidP="00C67D4A">
      <w:r>
        <w:separator/>
      </w:r>
    </w:p>
  </w:footnote>
  <w:footnote w:type="continuationSeparator" w:id="0">
    <w:p w14:paraId="1EBF0FF1" w14:textId="77777777" w:rsidR="00C67D4A" w:rsidRDefault="00C67D4A" w:rsidP="00C6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BE1" w14:textId="239732D5" w:rsidR="00C67D4A" w:rsidRDefault="00C67D4A" w:rsidP="00C67D4A">
    <w:pPr>
      <w:pStyle w:val="Header"/>
      <w:jc w:val="center"/>
    </w:pPr>
    <w:r>
      <w:rPr>
        <w:noProof/>
      </w:rPr>
      <w:drawing>
        <wp:inline distT="0" distB="0" distL="0" distR="0" wp14:anchorId="7A85CF5F" wp14:editId="12222E39">
          <wp:extent cx="1483854" cy="729615"/>
          <wp:effectExtent l="0" t="0" r="2540" b="0"/>
          <wp:docPr id="1603493637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493637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562" cy="75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2BD"/>
    <w:multiLevelType w:val="multilevel"/>
    <w:tmpl w:val="756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16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mailMerge>
    <w:mainDocumentType w:val="formLetters"/>
    <w:linkToQuery/>
    <w:dataType w:val="textFile"/>
    <w:query w:val="SELECT * FROM /Applications/PEF/Donor list.xlsx"/>
    <w:dataSource r:id="rId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6D"/>
    <w:rsid w:val="001E6B6D"/>
    <w:rsid w:val="006C6055"/>
    <w:rsid w:val="007D3608"/>
    <w:rsid w:val="0085119E"/>
    <w:rsid w:val="00BC11F9"/>
    <w:rsid w:val="00C67D4A"/>
    <w:rsid w:val="00E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37E92"/>
  <w15:chartTrackingRefBased/>
  <w15:docId w15:val="{E703287E-ADCE-174B-A860-B253881F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D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67D4A"/>
    <w:rPr>
      <w:b/>
      <w:bCs/>
    </w:rPr>
  </w:style>
  <w:style w:type="character" w:customStyle="1" w:styleId="apple-converted-space">
    <w:name w:val="apple-converted-space"/>
    <w:basedOn w:val="DefaultParagraphFont"/>
    <w:rsid w:val="00C67D4A"/>
  </w:style>
  <w:style w:type="paragraph" w:styleId="Header">
    <w:name w:val="header"/>
    <w:basedOn w:val="Normal"/>
    <w:link w:val="HeaderChar"/>
    <w:uiPriority w:val="99"/>
    <w:unhideWhenUsed/>
    <w:rsid w:val="00C67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D4A"/>
  </w:style>
  <w:style w:type="paragraph" w:styleId="Footer">
    <w:name w:val="footer"/>
    <w:basedOn w:val="Normal"/>
    <w:link w:val="FooterChar"/>
    <w:uiPriority w:val="99"/>
    <w:unhideWhenUsed/>
    <w:rsid w:val="00C67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Applications/PEF/Donor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Massingill</dc:creator>
  <cp:keywords/>
  <dc:description/>
  <cp:lastModifiedBy>Gary Massingill</cp:lastModifiedBy>
  <cp:revision>1</cp:revision>
  <dcterms:created xsi:type="dcterms:W3CDTF">2023-12-01T23:14:00Z</dcterms:created>
  <dcterms:modified xsi:type="dcterms:W3CDTF">2023-12-03T20:45:00Z</dcterms:modified>
</cp:coreProperties>
</file>